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354" w:rsidRDefault="001A0354" w:rsidP="001A035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>. Подпрограмма</w:t>
      </w:r>
    </w:p>
    <w:p w:rsidR="001A0354" w:rsidRDefault="001A0354" w:rsidP="001A0354">
      <w:pPr>
        <w:widowControl w:val="0"/>
        <w:autoSpaceDE w:val="0"/>
        <w:autoSpaceDN w:val="0"/>
        <w:spacing w:before="12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«Финансовая поддержка муниципальных образований                                         Чудовского муниципального района» муниципальной программы «Управление муниципальными финансами                                                              Чудовского муниципального района на 2021-2023 годы»</w:t>
      </w:r>
    </w:p>
    <w:p w:rsidR="001A0354" w:rsidRDefault="001A0354" w:rsidP="001A0354">
      <w:pPr>
        <w:widowControl w:val="0"/>
        <w:autoSpaceDE w:val="0"/>
        <w:autoSpaceDN w:val="0"/>
        <w:spacing w:before="120" w:line="240" w:lineRule="exact"/>
        <w:jc w:val="center"/>
        <w:rPr>
          <w:b/>
          <w:sz w:val="28"/>
          <w:szCs w:val="28"/>
        </w:rPr>
      </w:pPr>
    </w:p>
    <w:p w:rsidR="001A0354" w:rsidRDefault="001A0354" w:rsidP="001A0354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 подпрограммы</w:t>
      </w:r>
    </w:p>
    <w:p w:rsidR="001A0354" w:rsidRDefault="001A0354" w:rsidP="001A035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1A0354" w:rsidRDefault="001A0354" w:rsidP="001A0354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1. Соисполнитель подпрограммы:</w:t>
      </w:r>
    </w:p>
    <w:p w:rsidR="001A0354" w:rsidRDefault="001A0354" w:rsidP="001A0354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57C61">
        <w:rPr>
          <w:sz w:val="28"/>
          <w:szCs w:val="28"/>
        </w:rPr>
        <w:t>Администрация Чудовского муниципального района в лице комитета финансов Администрации Чудовского муниципального района (далее</w:t>
      </w:r>
      <w:r>
        <w:rPr>
          <w:sz w:val="28"/>
          <w:szCs w:val="28"/>
        </w:rPr>
        <w:t xml:space="preserve"> </w:t>
      </w:r>
      <w:r w:rsidRPr="00F57C61">
        <w:rPr>
          <w:sz w:val="28"/>
          <w:szCs w:val="28"/>
        </w:rPr>
        <w:t>- комитет)</w:t>
      </w:r>
      <w:r>
        <w:rPr>
          <w:sz w:val="28"/>
          <w:szCs w:val="28"/>
        </w:rPr>
        <w:t>.</w:t>
      </w:r>
    </w:p>
    <w:p w:rsidR="001A0354" w:rsidRPr="00DE15B4" w:rsidRDefault="001A0354" w:rsidP="001A0354">
      <w:pPr>
        <w:jc w:val="both"/>
        <w:rPr>
          <w:b/>
          <w:sz w:val="28"/>
          <w:szCs w:val="28"/>
        </w:rPr>
      </w:pPr>
      <w:r w:rsidRPr="00DE15B4">
        <w:rPr>
          <w:sz w:val="28"/>
          <w:szCs w:val="28"/>
        </w:rPr>
        <w:tab/>
      </w:r>
      <w:r w:rsidRPr="00DE15B4">
        <w:rPr>
          <w:b/>
          <w:sz w:val="28"/>
          <w:szCs w:val="28"/>
        </w:rPr>
        <w:t>2. Задачи подпрограммы:</w:t>
      </w:r>
    </w:p>
    <w:p w:rsidR="001A0354" w:rsidRPr="00DE15B4" w:rsidRDefault="001A0354" w:rsidP="001A0354">
      <w:pPr>
        <w:jc w:val="both"/>
        <w:rPr>
          <w:sz w:val="28"/>
          <w:szCs w:val="28"/>
        </w:rPr>
      </w:pPr>
      <w:r w:rsidRPr="00DE15B4">
        <w:rPr>
          <w:sz w:val="28"/>
          <w:szCs w:val="28"/>
        </w:rPr>
        <w:tab/>
        <w:t>выравнивание уровня бюджетной обеспеченности поселений;</w:t>
      </w:r>
    </w:p>
    <w:p w:rsidR="001A0354" w:rsidRPr="00DE15B4" w:rsidRDefault="001A0354" w:rsidP="001A0354">
      <w:pPr>
        <w:jc w:val="both"/>
        <w:rPr>
          <w:sz w:val="28"/>
          <w:szCs w:val="28"/>
        </w:rPr>
      </w:pPr>
      <w:r w:rsidRPr="00DE15B4">
        <w:rPr>
          <w:sz w:val="28"/>
          <w:szCs w:val="28"/>
        </w:rPr>
        <w:tab/>
        <w:t>предоставление прочих видов межбюджетных трансфертов бюджету города Чудово и бюджетам сельских поселений.</w:t>
      </w:r>
    </w:p>
    <w:p w:rsidR="001A0354" w:rsidRDefault="001A0354" w:rsidP="001A0354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913497">
        <w:rPr>
          <w:b/>
          <w:sz w:val="28"/>
          <w:szCs w:val="28"/>
        </w:rPr>
        <w:t>3. Сроки реализации подпрограммы:</w:t>
      </w:r>
      <w:r>
        <w:rPr>
          <w:sz w:val="28"/>
          <w:szCs w:val="28"/>
        </w:rPr>
        <w:t xml:space="preserve"> 2021-2023 годы.</w:t>
      </w:r>
    </w:p>
    <w:p w:rsidR="001A0354" w:rsidRDefault="001A0354" w:rsidP="001A0354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4. Объемы и источники финансирования подпрограммы с разбивкой по годам реализации (</w:t>
      </w:r>
      <w:proofErr w:type="spellStart"/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</w:t>
      </w:r>
      <w:proofErr w:type="spellEnd"/>
      <w:r>
        <w:rPr>
          <w:b/>
          <w:sz w:val="28"/>
          <w:szCs w:val="28"/>
        </w:rPr>
        <w:t>.):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2219"/>
        <w:gridCol w:w="1921"/>
        <w:gridCol w:w="1958"/>
        <w:gridCol w:w="1879"/>
      </w:tblGrid>
      <w:tr w:rsidR="001A0354" w:rsidRPr="00BF0AAD" w:rsidTr="00910809">
        <w:tc>
          <w:tcPr>
            <w:tcW w:w="1877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Год</w:t>
            </w:r>
          </w:p>
        </w:tc>
        <w:tc>
          <w:tcPr>
            <w:tcW w:w="2219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Бюджет муниципального района</w:t>
            </w:r>
          </w:p>
        </w:tc>
        <w:tc>
          <w:tcPr>
            <w:tcW w:w="1921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958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879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Всего</w:t>
            </w:r>
          </w:p>
        </w:tc>
      </w:tr>
      <w:tr w:rsidR="001A0354" w:rsidRPr="00BF0AAD" w:rsidTr="00910809">
        <w:tc>
          <w:tcPr>
            <w:tcW w:w="1877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2021</w:t>
            </w:r>
          </w:p>
        </w:tc>
        <w:tc>
          <w:tcPr>
            <w:tcW w:w="2219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21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13263,3</w:t>
            </w:r>
          </w:p>
        </w:tc>
        <w:tc>
          <w:tcPr>
            <w:tcW w:w="1958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440,1</w:t>
            </w:r>
          </w:p>
        </w:tc>
        <w:tc>
          <w:tcPr>
            <w:tcW w:w="1879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13703,4</w:t>
            </w:r>
          </w:p>
        </w:tc>
      </w:tr>
      <w:tr w:rsidR="001A0354" w:rsidRPr="00BF0AAD" w:rsidTr="00910809">
        <w:tc>
          <w:tcPr>
            <w:tcW w:w="1877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2022</w:t>
            </w:r>
          </w:p>
        </w:tc>
        <w:tc>
          <w:tcPr>
            <w:tcW w:w="2219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21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10837,7</w:t>
            </w:r>
          </w:p>
        </w:tc>
        <w:tc>
          <w:tcPr>
            <w:tcW w:w="1958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444,6</w:t>
            </w:r>
          </w:p>
        </w:tc>
        <w:tc>
          <w:tcPr>
            <w:tcW w:w="1879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11282,3</w:t>
            </w:r>
          </w:p>
        </w:tc>
      </w:tr>
      <w:tr w:rsidR="001A0354" w:rsidRPr="00BF0AAD" w:rsidTr="00910809">
        <w:tc>
          <w:tcPr>
            <w:tcW w:w="1877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2023</w:t>
            </w:r>
          </w:p>
        </w:tc>
        <w:tc>
          <w:tcPr>
            <w:tcW w:w="2219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21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10639,4</w:t>
            </w:r>
          </w:p>
        </w:tc>
        <w:tc>
          <w:tcPr>
            <w:tcW w:w="1958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461,7</w:t>
            </w:r>
          </w:p>
        </w:tc>
        <w:tc>
          <w:tcPr>
            <w:tcW w:w="1879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11101,1</w:t>
            </w:r>
          </w:p>
        </w:tc>
      </w:tr>
      <w:tr w:rsidR="001A0354" w:rsidRPr="00BF0AAD" w:rsidTr="00910809">
        <w:tc>
          <w:tcPr>
            <w:tcW w:w="1877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ВСЕГО</w:t>
            </w:r>
          </w:p>
        </w:tc>
        <w:tc>
          <w:tcPr>
            <w:tcW w:w="2219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21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34740,4</w:t>
            </w:r>
          </w:p>
        </w:tc>
        <w:tc>
          <w:tcPr>
            <w:tcW w:w="1958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1346,4</w:t>
            </w:r>
          </w:p>
        </w:tc>
        <w:tc>
          <w:tcPr>
            <w:tcW w:w="1879" w:type="dxa"/>
            <w:shd w:val="clear" w:color="auto" w:fill="auto"/>
          </w:tcPr>
          <w:p w:rsidR="001A0354" w:rsidRPr="00BF0AAD" w:rsidRDefault="001A0354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36086,8</w:t>
            </w:r>
          </w:p>
        </w:tc>
      </w:tr>
    </w:tbl>
    <w:p w:rsidR="001A0354" w:rsidRDefault="001A0354" w:rsidP="001A0354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5. Ожидаемые конечные результаты реализации подпрограммы:</w:t>
      </w:r>
    </w:p>
    <w:p w:rsidR="00741EFB" w:rsidRDefault="001A0354" w:rsidP="001A03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наличие не меняющейся в течение отчетного периода Методики распределения дотации на выравнивание уровня бюджетной обеспеченности поселений Чудовского муниципального района.</w:t>
      </w:r>
    </w:p>
    <w:p w:rsidR="0045739F" w:rsidRDefault="0045739F" w:rsidP="001A03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739F" w:rsidRDefault="0045739F" w:rsidP="0045739F">
      <w:pPr>
        <w:widowControl w:val="0"/>
        <w:autoSpaceDE w:val="0"/>
        <w:autoSpaceDN w:val="0"/>
        <w:adjustRightInd w:val="0"/>
        <w:jc w:val="center"/>
      </w:pPr>
      <w:r>
        <w:rPr>
          <w:sz w:val="28"/>
          <w:szCs w:val="28"/>
        </w:rPr>
        <w:t>________________________</w:t>
      </w:r>
      <w:bookmarkStart w:id="0" w:name="_GoBack"/>
      <w:bookmarkEnd w:id="0"/>
    </w:p>
    <w:sectPr w:rsidR="0045739F" w:rsidSect="001A035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354"/>
    <w:rsid w:val="001A0354"/>
    <w:rsid w:val="0045739F"/>
    <w:rsid w:val="0074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1A035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1A035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2</cp:revision>
  <dcterms:created xsi:type="dcterms:W3CDTF">2021-01-11T13:02:00Z</dcterms:created>
  <dcterms:modified xsi:type="dcterms:W3CDTF">2021-01-13T06:45:00Z</dcterms:modified>
</cp:coreProperties>
</file>